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9B" w:rsidRDefault="00D74E9B" w:rsidP="00D74E9B">
      <w:pPr>
        <w:autoSpaceDE w:val="0"/>
        <w:jc w:val="right"/>
        <w:outlineLvl w:val="0"/>
      </w:pPr>
    </w:p>
    <w:p w:rsidR="00D74E9B" w:rsidRDefault="00D74E9B" w:rsidP="00D74E9B">
      <w:pPr>
        <w:autoSpaceDE w:val="0"/>
        <w:jc w:val="right"/>
        <w:outlineLvl w:val="0"/>
      </w:pPr>
      <w:r>
        <w:t>Приложение N 1</w:t>
      </w:r>
    </w:p>
    <w:p w:rsidR="00D74E9B" w:rsidRDefault="00D74E9B" w:rsidP="00D74E9B">
      <w:pPr>
        <w:autoSpaceDE w:val="0"/>
        <w:jc w:val="right"/>
      </w:pPr>
      <w:r>
        <w:t>к Контракту</w:t>
      </w:r>
    </w:p>
    <w:p w:rsidR="00D74E9B" w:rsidRDefault="00D74E9B" w:rsidP="00D74E9B">
      <w:pPr>
        <w:autoSpaceDE w:val="0"/>
        <w:jc w:val="right"/>
      </w:pPr>
      <w:r>
        <w:t>от "__" ____ 202 г. N ___</w:t>
      </w:r>
    </w:p>
    <w:p w:rsidR="00D74E9B" w:rsidRDefault="00D74E9B" w:rsidP="00D74E9B">
      <w:pPr>
        <w:autoSpaceDE w:val="0"/>
        <w:jc w:val="both"/>
      </w:pPr>
    </w:p>
    <w:p w:rsidR="00D74E9B" w:rsidRDefault="00D74E9B" w:rsidP="00D74E9B">
      <w:pPr>
        <w:autoSpaceDE w:val="0"/>
        <w:jc w:val="center"/>
      </w:pPr>
      <w:r>
        <w:t>СПЕЦИФИКАЦИЯ</w:t>
      </w:r>
    </w:p>
    <w:p w:rsidR="00D74E9B" w:rsidRDefault="00D74E9B" w:rsidP="00D74E9B">
      <w:pPr>
        <w:autoSpaceDE w:val="0"/>
        <w:jc w:val="center"/>
      </w:pPr>
    </w:p>
    <w:tbl>
      <w:tblPr>
        <w:tblW w:w="91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1766"/>
        <w:gridCol w:w="857"/>
        <w:gridCol w:w="1134"/>
        <w:gridCol w:w="1559"/>
        <w:gridCol w:w="1276"/>
        <w:gridCol w:w="1988"/>
      </w:tblGrid>
      <w:tr w:rsidR="00DF5181" w:rsidTr="00A06D9D">
        <w:trPr>
          <w:trHeight w:val="21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Наименование Товара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81" w:rsidRDefault="00DF5181">
            <w:pPr>
              <w:autoSpaceDE w:val="0"/>
              <w:jc w:val="center"/>
            </w:pPr>
            <w:r>
              <w:rPr>
                <w:rFonts w:eastAsiaTheme="minorHAnsi"/>
                <w:lang w:eastAsia="en-US"/>
              </w:rPr>
              <w:t>Количество в единицах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Остаточный срок годности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Цена за единицу измерения, руб.</w:t>
            </w:r>
          </w:p>
          <w:p w:rsidR="00DF5181" w:rsidRDefault="00DF5181">
            <w:pPr>
              <w:autoSpaceDE w:val="0"/>
              <w:jc w:val="center"/>
            </w:pPr>
            <w:r>
              <w:t>(включая НДС) (если облагается НДС)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A06D9D" w:rsidP="00DF5181">
            <w:pPr>
              <w:autoSpaceDE w:val="0"/>
              <w:jc w:val="center"/>
            </w:pPr>
            <w:r w:rsidRPr="00A06D9D">
              <w:rPr>
                <w:rFonts w:eastAsiaTheme="minorHAnsi"/>
                <w:lang w:eastAsia="en-US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  <w:bookmarkStart w:id="0" w:name="_GoBack"/>
            <w:bookmarkEnd w:id="0"/>
            <w:r w:rsidR="00DF5181">
              <w:rPr>
                <w:rFonts w:eastAsiaTheme="minorHAnsi"/>
                <w:lang w:eastAsia="en-US"/>
              </w:rPr>
              <w:t xml:space="preserve">) </w:t>
            </w:r>
          </w:p>
        </w:tc>
      </w:tr>
      <w:tr w:rsidR="00DF5181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81" w:rsidRDefault="00AB16A0">
            <w:pPr>
              <w:autoSpaceDE w:val="0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81" w:rsidRDefault="00DF5181">
            <w:pPr>
              <w:autoSpaceDE w:val="0"/>
              <w:jc w:val="center"/>
            </w:pPr>
            <w:r>
              <w:t>7</w:t>
            </w:r>
          </w:p>
        </w:tc>
      </w:tr>
      <w:tr w:rsidR="004F37C2" w:rsidTr="00A06D9D">
        <w:trPr>
          <w:trHeight w:val="26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Default="004F37C2">
            <w:pPr>
              <w:autoSpaceDE w:val="0"/>
              <w:jc w:val="center"/>
            </w:pPr>
            <w: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Какао-порошок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Неопределенный объем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4F37C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 xml:space="preserve">На момент поставки должен составлять: не менее 6 месяцев от указанного на  упаковке производителя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4F37C2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Default="004F37C2">
            <w:pPr>
              <w:autoSpaceDE w:val="0"/>
              <w:jc w:val="center"/>
            </w:pPr>
            <w: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rPr>
                <w:sz w:val="22"/>
                <w:szCs w:val="22"/>
                <w:lang w:bidi="ru-RU"/>
              </w:rPr>
            </w:pPr>
            <w:r w:rsidRPr="004F37C2">
              <w:rPr>
                <w:sz w:val="22"/>
                <w:szCs w:val="22"/>
                <w:lang w:bidi="ru-RU"/>
              </w:rPr>
              <w:t>Кофейный напиток растворимый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Неопределенный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4F37C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 xml:space="preserve">На момент поставки должен составлять: не менее 6 месяцев от указанного на  упаковке производителя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4F37C2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Default="004F37C2">
            <w:pPr>
              <w:autoSpaceDE w:val="0"/>
              <w:jc w:val="center"/>
            </w:pPr>
            <w:r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rPr>
                <w:sz w:val="22"/>
                <w:szCs w:val="22"/>
                <w:lang w:bidi="ru-RU"/>
              </w:rPr>
            </w:pPr>
            <w:r w:rsidRPr="004F37C2">
              <w:rPr>
                <w:sz w:val="22"/>
                <w:szCs w:val="22"/>
                <w:lang w:bidi="ru-RU"/>
              </w:rPr>
              <w:t>Лавровый лист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Неопределенный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4F37C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 xml:space="preserve">На момент поставки должен составлять: не менее 6 месяцев от указанного на  упаковке производителя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4F37C2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Default="004F37C2">
            <w:pPr>
              <w:autoSpaceDE w:val="0"/>
              <w:jc w:val="center"/>
            </w:pPr>
            <w: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rPr>
                <w:sz w:val="22"/>
                <w:szCs w:val="22"/>
                <w:lang w:bidi="ru-RU"/>
              </w:rPr>
            </w:pPr>
            <w:r w:rsidRPr="004F37C2">
              <w:rPr>
                <w:sz w:val="22"/>
                <w:szCs w:val="22"/>
                <w:lang w:bidi="ru-RU"/>
              </w:rPr>
              <w:t xml:space="preserve">Петрушка </w:t>
            </w:r>
            <w:r w:rsidRPr="004F37C2">
              <w:rPr>
                <w:sz w:val="22"/>
                <w:szCs w:val="22"/>
                <w:lang w:bidi="ru-RU"/>
              </w:rPr>
              <w:lastRenderedPageBreak/>
              <w:t>сушеная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Неопреде</w:t>
            </w:r>
            <w:r w:rsidRPr="004F37C2">
              <w:rPr>
                <w:sz w:val="22"/>
                <w:szCs w:val="22"/>
              </w:rPr>
              <w:lastRenderedPageBreak/>
              <w:t>ленный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4F37C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lastRenderedPageBreak/>
              <w:t xml:space="preserve">На момент </w:t>
            </w:r>
            <w:r w:rsidRPr="004F37C2">
              <w:rPr>
                <w:sz w:val="22"/>
                <w:szCs w:val="22"/>
              </w:rPr>
              <w:lastRenderedPageBreak/>
              <w:t xml:space="preserve">поставки должен составлять: не менее 6 месяцев от указанного на  упаковке производителя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4F37C2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Default="004F37C2">
            <w:pPr>
              <w:autoSpaceDE w:val="0"/>
              <w:jc w:val="center"/>
            </w:pPr>
            <w:r>
              <w:lastRenderedPageBreak/>
              <w:t>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rPr>
                <w:sz w:val="22"/>
                <w:szCs w:val="22"/>
                <w:lang w:bidi="ru-RU"/>
              </w:rPr>
            </w:pPr>
            <w:r w:rsidRPr="004F37C2">
              <w:rPr>
                <w:sz w:val="22"/>
                <w:szCs w:val="22"/>
                <w:lang w:bidi="ru-RU"/>
              </w:rPr>
              <w:t>Укроп сушеный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CE2F94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Неопределенный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 w:rsidP="004F37C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 xml:space="preserve">На момент поставки должен составлять: не менее 6 месяцев от указанного на  упаковке производителя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7C2" w:rsidRPr="004F37C2" w:rsidRDefault="004F37C2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B773BF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Default="00B773BF">
            <w:pPr>
              <w:autoSpaceDE w:val="0"/>
              <w:jc w:val="center"/>
            </w:pPr>
            <w:r>
              <w:t>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 w:rsidP="00CE2F94">
            <w:pPr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Ваниль обработанная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 w:rsidP="00E41FE2">
            <w:pPr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 w:rsidP="00E41FE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Неопределенный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 w:rsidP="00E41FE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 xml:space="preserve">На момент поставки должен составлять: не менее 6 месяцев от указанного на  упаковке производителя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B773BF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Default="00B773BF">
            <w:pPr>
              <w:autoSpaceDE w:val="0"/>
              <w:jc w:val="center"/>
            </w:pPr>
            <w:r>
              <w:t>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Default="00B773BF" w:rsidP="00CE2F94">
            <w:pPr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Ягоды сушеные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 w:rsidP="00E41FE2">
            <w:pPr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 w:rsidP="00E41FE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>Неопределенный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 w:rsidP="00E41FE2">
            <w:pPr>
              <w:autoSpaceDE w:val="0"/>
              <w:jc w:val="center"/>
              <w:rPr>
                <w:sz w:val="22"/>
                <w:szCs w:val="22"/>
              </w:rPr>
            </w:pPr>
            <w:r w:rsidRPr="004F37C2">
              <w:rPr>
                <w:sz w:val="22"/>
                <w:szCs w:val="22"/>
              </w:rPr>
              <w:t xml:space="preserve">На момент поставки должен составлять: не менее 6 месяцев от указанного на  упаковке производителя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BF" w:rsidRPr="004F37C2" w:rsidRDefault="00B773BF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FB4490" w:rsidTr="00A06D9D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90" w:rsidRDefault="00A541A1">
            <w:pPr>
              <w:autoSpaceDE w:val="0"/>
              <w:jc w:val="center"/>
            </w:pPr>
            <w:r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90" w:rsidRDefault="00FB4490" w:rsidP="00CE2F94">
            <w:pPr>
              <w:rPr>
                <w:sz w:val="22"/>
                <w:szCs w:val="22"/>
                <w:lang w:bidi="ru-RU"/>
              </w:rPr>
            </w:pPr>
            <w:r w:rsidRPr="00BD7F0A">
              <w:rPr>
                <w:sz w:val="22"/>
                <w:szCs w:val="22"/>
                <w:lang w:bidi="ru-RU"/>
              </w:rPr>
              <w:t>Дрожжи хлебопекарные сушеные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90" w:rsidRPr="004F37C2" w:rsidRDefault="00FB4490" w:rsidP="00E41F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90" w:rsidRPr="004F37C2" w:rsidRDefault="00FB4490" w:rsidP="00E41FE2">
            <w:pPr>
              <w:autoSpaceDE w:val="0"/>
              <w:jc w:val="center"/>
              <w:rPr>
                <w:sz w:val="22"/>
                <w:szCs w:val="22"/>
              </w:rPr>
            </w:pPr>
            <w:r w:rsidRPr="00B773BF">
              <w:rPr>
                <w:sz w:val="22"/>
                <w:szCs w:val="22"/>
              </w:rPr>
              <w:t>Неопределенный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90" w:rsidRPr="004F37C2" w:rsidRDefault="00FB4490" w:rsidP="00FB4490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6 </w:t>
            </w:r>
            <w:r w:rsidRPr="00B773BF">
              <w:rPr>
                <w:sz w:val="22"/>
                <w:szCs w:val="22"/>
              </w:rPr>
              <w:t>месяцев от остаточного срока годности, установленного производителем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90" w:rsidRPr="004F37C2" w:rsidRDefault="00FB4490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90" w:rsidRPr="004F37C2" w:rsidRDefault="00FB4490">
            <w:pPr>
              <w:autoSpaceDE w:val="0"/>
              <w:jc w:val="center"/>
              <w:rPr>
                <w:sz w:val="22"/>
                <w:szCs w:val="22"/>
              </w:rPr>
            </w:pPr>
          </w:p>
        </w:tc>
      </w:tr>
    </w:tbl>
    <w:p w:rsidR="00D74E9B" w:rsidRDefault="00D74E9B" w:rsidP="00D74E9B">
      <w:pPr>
        <w:autoSpaceDE w:val="0"/>
        <w:jc w:val="center"/>
      </w:pPr>
    </w:p>
    <w:p w:rsidR="00D74E9B" w:rsidRDefault="00D74E9B" w:rsidP="00D74E9B">
      <w:pPr>
        <w:autoSpaceDE w:val="0"/>
        <w:jc w:val="center"/>
      </w:pPr>
    </w:p>
    <w:p w:rsidR="00D74E9B" w:rsidRDefault="00D74E9B" w:rsidP="00D74E9B">
      <w:pPr>
        <w:autoSpaceDE w:val="0"/>
        <w:jc w:val="both"/>
      </w:pPr>
    </w:p>
    <w:p w:rsidR="00D74E9B" w:rsidRDefault="00D74E9B" w:rsidP="00D74E9B">
      <w:pPr>
        <w:autoSpaceDE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325"/>
        <w:gridCol w:w="1402"/>
        <w:gridCol w:w="3515"/>
      </w:tblGrid>
      <w:tr w:rsidR="00D74E9B" w:rsidTr="00D74E9B">
        <w:tc>
          <w:tcPr>
            <w:tcW w:w="3931" w:type="dxa"/>
            <w:gridSpan w:val="2"/>
            <w:vAlign w:val="bottom"/>
            <w:hideMark/>
          </w:tcPr>
          <w:p w:rsidR="00D74E9B" w:rsidRDefault="00D74E9B">
            <w:pPr>
              <w:autoSpaceDE w:val="0"/>
            </w:pPr>
            <w:r>
              <w:t>От Заказчика:</w:t>
            </w:r>
          </w:p>
        </w:tc>
        <w:tc>
          <w:tcPr>
            <w:tcW w:w="1402" w:type="dxa"/>
          </w:tcPr>
          <w:p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vAlign w:val="bottom"/>
            <w:hideMark/>
          </w:tcPr>
          <w:p w:rsidR="00D74E9B" w:rsidRDefault="00D74E9B">
            <w:pPr>
              <w:autoSpaceDE w:val="0"/>
            </w:pPr>
            <w:r>
              <w:t>От Поставщика:</w:t>
            </w:r>
          </w:p>
        </w:tc>
      </w:tr>
      <w:tr w:rsidR="00D74E9B" w:rsidTr="00D74E9B">
        <w:tc>
          <w:tcPr>
            <w:tcW w:w="360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4E9B" w:rsidRDefault="00D74E9B" w:rsidP="000341C4">
            <w:pPr>
              <w:autoSpaceDE w:val="0"/>
            </w:pPr>
            <w:r>
              <w:t xml:space="preserve">                           </w:t>
            </w:r>
          </w:p>
        </w:tc>
        <w:tc>
          <w:tcPr>
            <w:tcW w:w="1727" w:type="dxa"/>
            <w:gridSpan w:val="2"/>
          </w:tcPr>
          <w:p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4E9B" w:rsidRDefault="00D74E9B">
            <w:pPr>
              <w:autoSpaceDE w:val="0"/>
              <w:snapToGrid w:val="0"/>
            </w:pPr>
          </w:p>
        </w:tc>
      </w:tr>
      <w:tr w:rsidR="00D74E9B" w:rsidTr="00D74E9B">
        <w:tc>
          <w:tcPr>
            <w:tcW w:w="393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4E9B" w:rsidRDefault="00D74E9B">
            <w:pPr>
              <w:autoSpaceDE w:val="0"/>
            </w:pPr>
            <w:r>
              <w:lastRenderedPageBreak/>
              <w:t xml:space="preserve">М.П. </w:t>
            </w:r>
          </w:p>
        </w:tc>
        <w:tc>
          <w:tcPr>
            <w:tcW w:w="1402" w:type="dxa"/>
          </w:tcPr>
          <w:p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74E9B" w:rsidRDefault="00D74E9B">
            <w:pPr>
              <w:autoSpaceDE w:val="0"/>
            </w:pPr>
            <w:r>
              <w:t xml:space="preserve">М.П. </w:t>
            </w:r>
          </w:p>
        </w:tc>
      </w:tr>
    </w:tbl>
    <w:p w:rsidR="00D74E9B" w:rsidRDefault="00D74E9B" w:rsidP="00D74E9B">
      <w:pPr>
        <w:autoSpaceDE w:val="0"/>
        <w:ind w:firstLine="709"/>
        <w:jc w:val="both"/>
      </w:pPr>
    </w:p>
    <w:p w:rsidR="00F17EE4" w:rsidRDefault="00F17EE4"/>
    <w:sectPr w:rsidR="00F17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79"/>
    <w:rsid w:val="000341C4"/>
    <w:rsid w:val="0015530F"/>
    <w:rsid w:val="003402DA"/>
    <w:rsid w:val="003445E1"/>
    <w:rsid w:val="004F37C2"/>
    <w:rsid w:val="00597063"/>
    <w:rsid w:val="005D6A7D"/>
    <w:rsid w:val="009159CB"/>
    <w:rsid w:val="009E5950"/>
    <w:rsid w:val="009F2D45"/>
    <w:rsid w:val="00A06D9D"/>
    <w:rsid w:val="00A13C8F"/>
    <w:rsid w:val="00A541A1"/>
    <w:rsid w:val="00A725B1"/>
    <w:rsid w:val="00AB16A0"/>
    <w:rsid w:val="00B773BF"/>
    <w:rsid w:val="00BD7F0A"/>
    <w:rsid w:val="00C97ED2"/>
    <w:rsid w:val="00D74E9B"/>
    <w:rsid w:val="00DF5181"/>
    <w:rsid w:val="00E03E99"/>
    <w:rsid w:val="00F17EE4"/>
    <w:rsid w:val="00F30779"/>
    <w:rsid w:val="00F37C27"/>
    <w:rsid w:val="00FB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AB16A0"/>
    <w:pPr>
      <w:widowControl w:val="0"/>
      <w:shd w:val="clear" w:color="auto" w:fill="FFFFFF"/>
      <w:spacing w:before="360" w:after="600" w:line="0" w:lineRule="atLeast"/>
      <w:jc w:val="center"/>
    </w:pPr>
    <w:rPr>
      <w:rFonts w:eastAsia="SimSun"/>
      <w:color w:val="00000A"/>
      <w:kern w:val="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AB16A0"/>
    <w:pPr>
      <w:widowControl w:val="0"/>
      <w:shd w:val="clear" w:color="auto" w:fill="FFFFFF"/>
      <w:spacing w:before="360" w:after="600" w:line="0" w:lineRule="atLeast"/>
      <w:jc w:val="center"/>
    </w:pPr>
    <w:rPr>
      <w:rFonts w:eastAsia="SimSun"/>
      <w:color w:val="00000A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2025-02-19T02:09:00Z</dcterms:created>
  <dcterms:modified xsi:type="dcterms:W3CDTF">2025-09-17T08:11:00Z</dcterms:modified>
</cp:coreProperties>
</file>